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07FC2A" w14:textId="072A84CB" w:rsidR="001B7CAE" w:rsidRPr="00794D2F" w:rsidRDefault="001B7CAE" w:rsidP="001B7CAE">
      <w:pPr>
        <w:jc w:val="center"/>
        <w:rPr>
          <w:rFonts w:ascii="新細明體" w:eastAsia="新細明體" w:hAnsi="新細明體"/>
          <w:b/>
          <w:bCs/>
          <w:sz w:val="32"/>
          <w:szCs w:val="32"/>
        </w:rPr>
      </w:pPr>
      <w:r w:rsidRPr="00794D2F">
        <w:rPr>
          <w:rFonts w:ascii="新細明體" w:eastAsia="新細明體" w:hAnsi="新細明體" w:hint="eastAsia"/>
          <w:b/>
          <w:bCs/>
          <w:sz w:val="32"/>
          <w:szCs w:val="32"/>
        </w:rPr>
        <w:t>機器學習訓練工作站</w:t>
      </w:r>
      <w:r w:rsidR="00794D2F">
        <w:rPr>
          <w:rFonts w:ascii="新細明體" w:eastAsia="新細明體" w:hAnsi="新細明體" w:hint="eastAsia"/>
          <w:b/>
          <w:bCs/>
          <w:sz w:val="32"/>
          <w:szCs w:val="32"/>
        </w:rPr>
        <w:t>規格書</w:t>
      </w:r>
      <w:r w:rsidR="00FE0113">
        <w:rPr>
          <w:rFonts w:ascii="新細明體" w:eastAsia="新細明體" w:hAnsi="新細明體" w:hint="eastAsia"/>
          <w:b/>
          <w:bCs/>
          <w:sz w:val="32"/>
          <w:szCs w:val="32"/>
        </w:rPr>
        <w:t xml:space="preserve"> </w:t>
      </w:r>
      <w:r w:rsidR="00FE0113">
        <w:rPr>
          <w:rFonts w:ascii="新細明體" w:eastAsia="新細明體" w:hAnsi="新細明體"/>
          <w:b/>
          <w:bCs/>
          <w:sz w:val="32"/>
          <w:szCs w:val="32"/>
        </w:rPr>
        <w:t>SRPO-1150131</w:t>
      </w:r>
    </w:p>
    <w:p w14:paraId="5A447805" w14:textId="76160698" w:rsidR="004F31A6" w:rsidRPr="00794D2F" w:rsidRDefault="0042232A" w:rsidP="001B7CAE">
      <w:pPr>
        <w:spacing w:line="240" w:lineRule="auto"/>
        <w:rPr>
          <w:rFonts w:ascii="新細明體" w:eastAsia="新細明體" w:hAnsi="新細明體"/>
          <w:b/>
          <w:bCs/>
        </w:rPr>
      </w:pPr>
      <w:r w:rsidRPr="00794D2F">
        <w:rPr>
          <w:rFonts w:ascii="新細明體" w:eastAsia="新細明體" w:hAnsi="新細明體" w:hint="eastAsia"/>
          <w:b/>
          <w:bCs/>
        </w:rPr>
        <w:t>工作站</w:t>
      </w:r>
      <w:r w:rsidR="003A1FFC" w:rsidRPr="00794D2F">
        <w:rPr>
          <w:rFonts w:ascii="新細明體" w:eastAsia="新細明體" w:hAnsi="新細明體" w:hint="eastAsia"/>
          <w:b/>
          <w:bCs/>
        </w:rPr>
        <w:t>主機板</w:t>
      </w:r>
      <w:r w:rsidR="00272605" w:rsidRPr="00794D2F">
        <w:rPr>
          <w:rFonts w:ascii="新細明體" w:eastAsia="新細明體" w:hAnsi="新細明體" w:hint="eastAsia"/>
          <w:b/>
          <w:bCs/>
        </w:rPr>
        <w:t>規格</w:t>
      </w:r>
      <w:r w:rsidR="003A1FFC" w:rsidRPr="00794D2F">
        <w:rPr>
          <w:rFonts w:ascii="新細明體" w:eastAsia="新細明體" w:hAnsi="新細明體" w:hint="eastAsia"/>
          <w:b/>
          <w:bCs/>
        </w:rPr>
        <w:t>配置</w:t>
      </w:r>
      <w:r w:rsidRPr="00794D2F">
        <w:rPr>
          <w:rFonts w:ascii="新細明體" w:eastAsia="新細明體" w:hAnsi="新細明體" w:hint="eastAsia"/>
          <w:b/>
          <w:bCs/>
        </w:rPr>
        <w:t>：</w:t>
      </w:r>
    </w:p>
    <w:p w14:paraId="755E539B" w14:textId="77777777" w:rsidR="00272605" w:rsidRPr="00794D2F" w:rsidRDefault="004F31A6" w:rsidP="001B7CAE">
      <w:pPr>
        <w:spacing w:line="240" w:lineRule="auto"/>
        <w:rPr>
          <w:rFonts w:ascii="新細明體" w:eastAsia="新細明體" w:hAnsi="新細明體"/>
        </w:rPr>
      </w:pPr>
      <w:r w:rsidRPr="00794D2F">
        <w:rPr>
          <w:rFonts w:ascii="新細明體" w:eastAsia="新細明體" w:hAnsi="新細明體"/>
        </w:rPr>
        <w:t>Processor</w:t>
      </w:r>
      <w:r w:rsidRPr="00794D2F">
        <w:rPr>
          <w:rFonts w:ascii="新細明體" w:eastAsia="新細明體" w:hAnsi="新細明體" w:hint="eastAsia"/>
        </w:rPr>
        <w:t>：</w:t>
      </w:r>
      <w:r w:rsidR="00272605" w:rsidRPr="00794D2F">
        <w:rPr>
          <w:rFonts w:ascii="新細明體" w:eastAsia="新細明體" w:hAnsi="新細明體" w:hint="eastAsia"/>
        </w:rPr>
        <w:t>支援安裝 60 核心（含）以上之 CPU</w:t>
      </w:r>
    </w:p>
    <w:p w14:paraId="105F9334" w14:textId="206651A1" w:rsidR="0042232A" w:rsidRPr="00794D2F" w:rsidRDefault="004F31A6" w:rsidP="001B7CAE">
      <w:pPr>
        <w:spacing w:line="240" w:lineRule="auto"/>
        <w:rPr>
          <w:rFonts w:ascii="新細明體" w:eastAsia="新細明體" w:hAnsi="新細明體"/>
        </w:rPr>
      </w:pPr>
      <w:r w:rsidRPr="00794D2F">
        <w:rPr>
          <w:rFonts w:ascii="新細明體" w:eastAsia="新細明體" w:hAnsi="新細明體"/>
        </w:rPr>
        <w:t>System Memory:</w:t>
      </w:r>
      <w:r w:rsidRPr="00794D2F">
        <w:rPr>
          <w:rFonts w:ascii="新細明體" w:eastAsia="新細明體" w:hAnsi="新細明體" w:hint="eastAsia"/>
        </w:rPr>
        <w:t xml:space="preserve"> </w:t>
      </w:r>
      <w:r w:rsidR="00272605" w:rsidRPr="00794D2F">
        <w:rPr>
          <w:rFonts w:ascii="新細明體" w:eastAsia="新細明體" w:hAnsi="新細明體" w:hint="eastAsia"/>
        </w:rPr>
        <w:t xml:space="preserve">提供 16 </w:t>
      </w:r>
      <w:r w:rsidR="00A924D6">
        <w:rPr>
          <w:rFonts w:ascii="新細明體" w:eastAsia="新細明體" w:hAnsi="新細明體" w:hint="eastAsia"/>
        </w:rPr>
        <w:t>條</w:t>
      </w:r>
      <w:r w:rsidR="00272605" w:rsidRPr="00794D2F">
        <w:rPr>
          <w:rFonts w:ascii="新細明體" w:eastAsia="新細明體" w:hAnsi="新細明體" w:hint="eastAsia"/>
        </w:rPr>
        <w:t xml:space="preserve"> DIMM 插槽（含）以上，並支援 DDR5</w:t>
      </w:r>
      <w:r w:rsidR="00CA39C4">
        <w:rPr>
          <w:rFonts w:ascii="新細明體" w:eastAsia="新細明體" w:hAnsi="新細明體" w:hint="eastAsia"/>
        </w:rPr>
        <w:t>，可擴充到</w:t>
      </w:r>
      <w:r w:rsidR="00CA39C4">
        <w:rPr>
          <w:rFonts w:ascii="新細明體" w:eastAsia="新細明體" w:hAnsi="新細明體"/>
        </w:rPr>
        <w:t>4TB</w:t>
      </w:r>
      <w:r w:rsidR="00BE58ED" w:rsidRPr="00794D2F">
        <w:rPr>
          <w:rFonts w:ascii="新細明體" w:eastAsia="新細明體" w:hAnsi="新細明體" w:hint="eastAsia"/>
        </w:rPr>
        <w:t>（含）以上</w:t>
      </w:r>
    </w:p>
    <w:p w14:paraId="14A6CF41" w14:textId="2CF2A87A" w:rsidR="0042232A" w:rsidRPr="00794D2F" w:rsidRDefault="004F31A6" w:rsidP="001B7CAE">
      <w:pPr>
        <w:spacing w:line="240" w:lineRule="auto"/>
        <w:rPr>
          <w:rFonts w:ascii="新細明體" w:eastAsia="新細明體" w:hAnsi="新細明體"/>
        </w:rPr>
      </w:pPr>
      <w:r w:rsidRPr="00794D2F">
        <w:rPr>
          <w:rFonts w:ascii="新細明體" w:eastAsia="新細明體" w:hAnsi="新細明體"/>
        </w:rPr>
        <w:t>Power Supply</w:t>
      </w:r>
      <w:r w:rsidRPr="00794D2F">
        <w:rPr>
          <w:rFonts w:ascii="新細明體" w:eastAsia="新細明體" w:hAnsi="新細明體" w:hint="eastAsia"/>
        </w:rPr>
        <w:t>：</w:t>
      </w:r>
      <w:r w:rsidR="00272605" w:rsidRPr="00794D2F">
        <w:rPr>
          <w:rFonts w:ascii="新細明體" w:eastAsia="新細明體" w:hAnsi="新細明體" w:hint="eastAsia"/>
        </w:rPr>
        <w:t>配置 1× 2</w:t>
      </w:r>
      <w:r w:rsidR="00CA39C4">
        <w:rPr>
          <w:rFonts w:ascii="新細明體" w:eastAsia="新細明體" w:hAnsi="新細明體"/>
        </w:rPr>
        <w:t>2</w:t>
      </w:r>
      <w:r w:rsidR="00272605" w:rsidRPr="00794D2F">
        <w:rPr>
          <w:rFonts w:ascii="新細明體" w:eastAsia="新細明體" w:hAnsi="新細明體" w:hint="eastAsia"/>
        </w:rPr>
        <w:t>00W</w:t>
      </w:r>
      <w:r w:rsidRPr="00794D2F">
        <w:rPr>
          <w:rFonts w:ascii="新細明體" w:eastAsia="新細明體" w:hAnsi="新細明體"/>
        </w:rPr>
        <w:t xml:space="preserve"> </w:t>
      </w:r>
      <w:r w:rsidRPr="00794D2F">
        <w:rPr>
          <w:rFonts w:ascii="新細明體" w:eastAsia="新細明體" w:hAnsi="新細明體" w:hint="eastAsia"/>
        </w:rPr>
        <w:t>p</w:t>
      </w:r>
      <w:r w:rsidRPr="00794D2F">
        <w:rPr>
          <w:rFonts w:ascii="新細明體" w:eastAsia="新細明體" w:hAnsi="新細明體"/>
        </w:rPr>
        <w:t>ower supply</w:t>
      </w:r>
      <w:r w:rsidR="00BE58ED" w:rsidRPr="00794D2F">
        <w:rPr>
          <w:rFonts w:ascii="新細明體" w:eastAsia="新細明體" w:hAnsi="新細明體" w:hint="eastAsia"/>
        </w:rPr>
        <w:t>（含）以上</w:t>
      </w:r>
    </w:p>
    <w:p w14:paraId="2B0E6CCA" w14:textId="77777777" w:rsidR="00272605" w:rsidRPr="00794D2F" w:rsidRDefault="004F31A6" w:rsidP="001B7CAE">
      <w:pPr>
        <w:spacing w:line="240" w:lineRule="auto"/>
        <w:rPr>
          <w:rFonts w:ascii="新細明體" w:eastAsia="新細明體" w:hAnsi="新細明體"/>
        </w:rPr>
      </w:pPr>
      <w:r w:rsidRPr="00794D2F">
        <w:rPr>
          <w:rFonts w:ascii="新細明體" w:eastAsia="新細明體" w:hAnsi="新細明體"/>
        </w:rPr>
        <w:t>Max GPU Count</w:t>
      </w:r>
      <w:r w:rsidRPr="00794D2F">
        <w:rPr>
          <w:rFonts w:ascii="新細明體" w:eastAsia="新細明體" w:hAnsi="新細明體" w:hint="eastAsia"/>
        </w:rPr>
        <w:t>：</w:t>
      </w:r>
      <w:r w:rsidR="00272605" w:rsidRPr="00794D2F">
        <w:rPr>
          <w:rFonts w:ascii="新細明體" w:eastAsia="新細明體" w:hAnsi="新細明體" w:hint="eastAsia"/>
        </w:rPr>
        <w:t>可安裝 4 張 GPU（含）以上</w:t>
      </w:r>
    </w:p>
    <w:p w14:paraId="3040C857" w14:textId="384DA8BB" w:rsidR="004A500C" w:rsidRDefault="00272605" w:rsidP="001B7CAE">
      <w:pPr>
        <w:spacing w:line="240" w:lineRule="auto"/>
        <w:rPr>
          <w:rFonts w:ascii="新細明體" w:eastAsia="新細明體" w:hAnsi="新細明體"/>
        </w:rPr>
      </w:pPr>
      <w:r w:rsidRPr="00794D2F">
        <w:rPr>
          <w:rFonts w:ascii="新細明體" w:eastAsia="新細明體" w:hAnsi="新細明體" w:hint="eastAsia"/>
        </w:rPr>
        <w:t xml:space="preserve">PCI-Express（PCIe）配置：提供插槽 </w:t>
      </w:r>
      <w:r w:rsidR="00B90578">
        <w:rPr>
          <w:rFonts w:ascii="新細明體" w:eastAsia="新細明體" w:hAnsi="新細明體"/>
        </w:rPr>
        <w:t>8</w:t>
      </w:r>
      <w:r w:rsidRPr="00794D2F">
        <w:rPr>
          <w:rFonts w:ascii="新細明體" w:eastAsia="新細明體" w:hAnsi="新細明體" w:hint="eastAsia"/>
        </w:rPr>
        <w:t xml:space="preserve"> </w:t>
      </w:r>
      <w:r w:rsidR="00131A02">
        <w:rPr>
          <w:rFonts w:ascii="新細明體" w:eastAsia="新細明體" w:hAnsi="新細明體" w:hint="eastAsia"/>
        </w:rPr>
        <w:t>條</w:t>
      </w:r>
      <w:r w:rsidRPr="00794D2F">
        <w:rPr>
          <w:rFonts w:ascii="新細明體" w:eastAsia="新細明體" w:hAnsi="新細明體" w:hint="eastAsia"/>
        </w:rPr>
        <w:t>（含）以上</w:t>
      </w:r>
    </w:p>
    <w:p w14:paraId="3AF16FB8" w14:textId="51DD2521" w:rsidR="00B90578" w:rsidRDefault="00B90578" w:rsidP="001B7CAE">
      <w:pPr>
        <w:spacing w:line="240" w:lineRule="auto"/>
        <w:rPr>
          <w:rFonts w:ascii="新細明體" w:eastAsia="新細明體" w:hAnsi="新細明體"/>
        </w:rPr>
      </w:pPr>
      <w:r>
        <w:rPr>
          <w:rFonts w:ascii="新細明體" w:eastAsia="新細明體" w:hAnsi="新細明體"/>
        </w:rPr>
        <w:t>(</w:t>
      </w:r>
      <w:r w:rsidRPr="00B90578">
        <w:rPr>
          <w:rFonts w:ascii="新細明體" w:eastAsia="新細明體" w:hAnsi="新細明體"/>
        </w:rPr>
        <w:t>2 full-height Gen5 PCIe x16 slots</w:t>
      </w:r>
      <w:r>
        <w:rPr>
          <w:rFonts w:ascii="新細明體" w:eastAsia="新細明體" w:hAnsi="新細明體"/>
        </w:rPr>
        <w:t xml:space="preserve">, </w:t>
      </w:r>
      <w:r w:rsidRPr="00B90578">
        <w:rPr>
          <w:rFonts w:ascii="新細明體" w:eastAsia="新細明體" w:hAnsi="新細明體"/>
        </w:rPr>
        <w:t>2 full-height Gen4 PCIe x16 slots</w:t>
      </w:r>
      <w:r>
        <w:rPr>
          <w:rFonts w:ascii="新細明體" w:eastAsia="新細明體" w:hAnsi="新細明體"/>
        </w:rPr>
        <w:t xml:space="preserve">, </w:t>
      </w:r>
      <w:r w:rsidRPr="00B90578">
        <w:rPr>
          <w:rFonts w:ascii="新細明體" w:eastAsia="新細明體" w:hAnsi="新細明體"/>
        </w:rPr>
        <w:t>2 full-height Gen4 PCIe x8 slots</w:t>
      </w:r>
      <w:r>
        <w:rPr>
          <w:rFonts w:ascii="新細明體" w:eastAsia="新細明體" w:hAnsi="新細明體"/>
        </w:rPr>
        <w:t xml:space="preserve">, </w:t>
      </w:r>
      <w:r w:rsidRPr="00B90578">
        <w:rPr>
          <w:rFonts w:ascii="新細明體" w:eastAsia="新細明體" w:hAnsi="新細明體"/>
        </w:rPr>
        <w:t>2 full-height, half length Gen4 PCIe x8 slots</w:t>
      </w:r>
      <w:r>
        <w:rPr>
          <w:rFonts w:ascii="新細明體" w:eastAsia="新細明體" w:hAnsi="新細明體"/>
        </w:rPr>
        <w:t>)</w:t>
      </w:r>
    </w:p>
    <w:p w14:paraId="2ABFCF54" w14:textId="7089967B" w:rsidR="00272605" w:rsidRPr="00794D2F" w:rsidRDefault="00711201" w:rsidP="001B7CAE">
      <w:pPr>
        <w:spacing w:line="240" w:lineRule="auto"/>
        <w:rPr>
          <w:rFonts w:ascii="新細明體" w:eastAsia="新細明體" w:hAnsi="新細明體"/>
        </w:rPr>
      </w:pPr>
      <w:r w:rsidRPr="00794D2F">
        <w:rPr>
          <w:rFonts w:ascii="新細明體" w:eastAsia="新細明體" w:hAnsi="新細明體"/>
        </w:rPr>
        <w:t>M2</w:t>
      </w:r>
      <w:r w:rsidRPr="00794D2F">
        <w:rPr>
          <w:rFonts w:ascii="新細明體" w:eastAsia="新細明體" w:hAnsi="新細明體" w:hint="eastAsia"/>
        </w:rPr>
        <w:t>：</w:t>
      </w:r>
      <w:r w:rsidR="00272605" w:rsidRPr="00794D2F">
        <w:rPr>
          <w:rFonts w:ascii="新細明體" w:eastAsia="新細明體" w:hAnsi="新細明體" w:hint="eastAsia"/>
        </w:rPr>
        <w:t xml:space="preserve">提供 M.2 PCIe </w:t>
      </w:r>
      <w:r w:rsidR="00401DCE">
        <w:rPr>
          <w:rFonts w:ascii="新細明體" w:eastAsia="新細明體" w:hAnsi="新細明體"/>
        </w:rPr>
        <w:t>4</w:t>
      </w:r>
      <w:r w:rsidR="00272605" w:rsidRPr="00794D2F">
        <w:rPr>
          <w:rFonts w:ascii="新細明體" w:eastAsia="新細明體" w:hAnsi="新細明體" w:hint="eastAsia"/>
        </w:rPr>
        <w:t xml:space="preserve">.0 x4 NVMe 插槽 4 </w:t>
      </w:r>
      <w:r w:rsidR="00131A02">
        <w:rPr>
          <w:rFonts w:ascii="新細明體" w:eastAsia="新細明體" w:hAnsi="新細明體" w:hint="eastAsia"/>
        </w:rPr>
        <w:t>條</w:t>
      </w:r>
      <w:r w:rsidR="00272605" w:rsidRPr="00794D2F">
        <w:rPr>
          <w:rFonts w:ascii="新細明體" w:eastAsia="新細明體" w:hAnsi="新細明體" w:hint="eastAsia"/>
        </w:rPr>
        <w:t>（含）以上</w:t>
      </w:r>
    </w:p>
    <w:p w14:paraId="23DECFD7" w14:textId="7FFDDD1E" w:rsidR="003A1FFC" w:rsidRPr="00794D2F" w:rsidRDefault="003A1FFC" w:rsidP="001B7CAE">
      <w:pPr>
        <w:spacing w:line="240" w:lineRule="auto"/>
        <w:rPr>
          <w:rFonts w:ascii="新細明體" w:eastAsia="新細明體" w:hAnsi="新細明體"/>
          <w:b/>
          <w:bCs/>
        </w:rPr>
      </w:pPr>
      <w:r w:rsidRPr="00794D2F">
        <w:rPr>
          <w:rFonts w:ascii="新細明體" w:eastAsia="新細明體" w:hAnsi="新細明體"/>
          <w:b/>
          <w:bCs/>
        </w:rPr>
        <w:t>CPU</w:t>
      </w:r>
      <w:r w:rsidR="00272605" w:rsidRPr="00794D2F">
        <w:rPr>
          <w:rFonts w:ascii="新細明體" w:eastAsia="新細明體" w:hAnsi="新細明體" w:hint="eastAsia"/>
          <w:b/>
          <w:bCs/>
        </w:rPr>
        <w:t>規格</w:t>
      </w:r>
      <w:r w:rsidRPr="00794D2F">
        <w:rPr>
          <w:rFonts w:ascii="新細明體" w:eastAsia="新細明體" w:hAnsi="新細明體"/>
          <w:b/>
          <w:bCs/>
        </w:rPr>
        <w:t>:</w:t>
      </w:r>
    </w:p>
    <w:p w14:paraId="6E7FF9DB" w14:textId="3EA148C9" w:rsidR="00272605" w:rsidRPr="00794D2F" w:rsidRDefault="00272605" w:rsidP="001B7CAE">
      <w:pPr>
        <w:spacing w:line="240" w:lineRule="auto"/>
        <w:rPr>
          <w:rFonts w:ascii="新細明體" w:eastAsia="新細明體" w:hAnsi="新細明體"/>
        </w:rPr>
      </w:pPr>
      <w:r w:rsidRPr="00794D2F">
        <w:rPr>
          <w:rFonts w:ascii="新細明體" w:eastAsia="新細明體" w:hAnsi="新細明體"/>
        </w:rPr>
        <w:t>Total Cores</w:t>
      </w:r>
      <w:r w:rsidRPr="00794D2F">
        <w:rPr>
          <w:rFonts w:ascii="新細明體" w:eastAsia="新細明體" w:hAnsi="新細明體" w:hint="eastAsia"/>
        </w:rPr>
        <w:t xml:space="preserve"> </w:t>
      </w:r>
      <w:r w:rsidR="003A1FFC" w:rsidRPr="00794D2F">
        <w:rPr>
          <w:rFonts w:ascii="新細明體" w:eastAsia="新細明體" w:hAnsi="新細明體" w:hint="eastAsia"/>
        </w:rPr>
        <w:t>/</w:t>
      </w:r>
      <w:r w:rsidRPr="00794D2F">
        <w:rPr>
          <w:rFonts w:ascii="新細明體" w:eastAsia="新細明體" w:hAnsi="新細明體"/>
        </w:rPr>
        <w:t xml:space="preserve"> Total Threads</w:t>
      </w:r>
      <w:r w:rsidR="003A1FFC" w:rsidRPr="00794D2F">
        <w:rPr>
          <w:rFonts w:ascii="新細明體" w:eastAsia="新細明體" w:hAnsi="新細明體" w:hint="eastAsia"/>
        </w:rPr>
        <w:t>：</w:t>
      </w:r>
      <w:r w:rsidRPr="00794D2F">
        <w:rPr>
          <w:rFonts w:ascii="新細明體" w:eastAsia="新細明體" w:hAnsi="新細明體" w:hint="eastAsia"/>
        </w:rPr>
        <w:t>60 核心（含）以上、120 執行緒（含）以上</w:t>
      </w:r>
    </w:p>
    <w:p w14:paraId="6D893FE1" w14:textId="77777777" w:rsidR="00272605" w:rsidRPr="00794D2F" w:rsidRDefault="003A1FFC" w:rsidP="001B7CAE">
      <w:pPr>
        <w:spacing w:line="240" w:lineRule="auto"/>
        <w:rPr>
          <w:rFonts w:ascii="新細明體" w:eastAsia="新細明體" w:hAnsi="新細明體"/>
        </w:rPr>
      </w:pPr>
      <w:r w:rsidRPr="00794D2F">
        <w:rPr>
          <w:rFonts w:ascii="新細明體" w:eastAsia="新細明體" w:hAnsi="新細明體" w:hint="eastAsia"/>
        </w:rPr>
        <w:t>基礎頻率：</w:t>
      </w:r>
      <w:r w:rsidR="00272605" w:rsidRPr="00794D2F">
        <w:rPr>
          <w:rFonts w:ascii="新細明體" w:eastAsia="新細明體" w:hAnsi="新細明體" w:hint="eastAsia"/>
        </w:rPr>
        <w:t>2.0 GHz（含）以上</w:t>
      </w:r>
    </w:p>
    <w:p w14:paraId="33B2FE6D" w14:textId="74D76E64" w:rsidR="001B7CAE" w:rsidRPr="00794D2F" w:rsidRDefault="00272605" w:rsidP="001B7CAE">
      <w:pPr>
        <w:spacing w:line="240" w:lineRule="auto"/>
        <w:rPr>
          <w:rFonts w:ascii="新細明體" w:eastAsia="新細明體" w:hAnsi="新細明體"/>
        </w:rPr>
      </w:pPr>
      <w:r w:rsidRPr="00794D2F">
        <w:rPr>
          <w:rFonts w:ascii="新細明體" w:eastAsia="新細明體" w:hAnsi="新細明體"/>
        </w:rPr>
        <w:t>Max Turbo Frequency</w:t>
      </w:r>
      <w:r w:rsidR="003A1FFC" w:rsidRPr="00794D2F">
        <w:rPr>
          <w:rFonts w:ascii="新細明體" w:eastAsia="新細明體" w:hAnsi="新細明體" w:hint="eastAsia"/>
        </w:rPr>
        <w:t>：</w:t>
      </w:r>
      <w:r w:rsidR="001B7CAE" w:rsidRPr="00794D2F">
        <w:rPr>
          <w:rFonts w:ascii="新細明體" w:eastAsia="新細明體" w:hAnsi="新細明體" w:hint="eastAsia"/>
        </w:rPr>
        <w:t>最高 4.8 GHz（含）以上</w:t>
      </w:r>
    </w:p>
    <w:p w14:paraId="1E9AF94B" w14:textId="2491368F" w:rsidR="00484609" w:rsidRPr="00794D2F" w:rsidRDefault="0042232A" w:rsidP="001B7CAE">
      <w:pPr>
        <w:spacing w:line="240" w:lineRule="auto"/>
        <w:rPr>
          <w:rFonts w:ascii="新細明體" w:eastAsia="新細明體" w:hAnsi="新細明體"/>
          <w:b/>
          <w:bCs/>
        </w:rPr>
      </w:pPr>
      <w:r w:rsidRPr="00794D2F">
        <w:rPr>
          <w:rFonts w:ascii="新細明體" w:eastAsia="新細明體" w:hAnsi="新細明體"/>
          <w:b/>
          <w:bCs/>
        </w:rPr>
        <w:t>GPU</w:t>
      </w:r>
      <w:r w:rsidR="00272605" w:rsidRPr="00794D2F">
        <w:rPr>
          <w:rFonts w:ascii="新細明體" w:eastAsia="新細明體" w:hAnsi="新細明體" w:hint="eastAsia"/>
          <w:b/>
          <w:bCs/>
        </w:rPr>
        <w:t>規格</w:t>
      </w:r>
      <w:r w:rsidRPr="00794D2F">
        <w:rPr>
          <w:rFonts w:ascii="新細明體" w:eastAsia="新細明體" w:hAnsi="新細明體"/>
          <w:b/>
          <w:bCs/>
        </w:rPr>
        <w:t>:</w:t>
      </w:r>
    </w:p>
    <w:p w14:paraId="18A7732E" w14:textId="77777777" w:rsidR="001B7CAE" w:rsidRPr="00794D2F" w:rsidRDefault="001B7CAE" w:rsidP="001B7CAE">
      <w:pPr>
        <w:spacing w:line="240" w:lineRule="auto"/>
        <w:rPr>
          <w:rFonts w:ascii="新細明體" w:eastAsia="新細明體" w:hAnsi="新細明體"/>
        </w:rPr>
      </w:pPr>
      <w:r w:rsidRPr="00794D2F">
        <w:rPr>
          <w:rFonts w:ascii="新細明體" w:eastAsia="新細明體" w:hAnsi="新細明體" w:hint="eastAsia"/>
        </w:rPr>
        <w:t>得標廠商須提供 2 張顯示卡，且每張規格不得低於下列要求：</w:t>
      </w:r>
    </w:p>
    <w:p w14:paraId="5053B0C1" w14:textId="77777777" w:rsidR="001B7CAE" w:rsidRPr="00794D2F" w:rsidRDefault="0042232A" w:rsidP="001B7CAE">
      <w:pPr>
        <w:spacing w:line="240" w:lineRule="auto"/>
        <w:rPr>
          <w:rFonts w:ascii="新細明體" w:eastAsia="新細明體" w:hAnsi="新細明體"/>
        </w:rPr>
      </w:pPr>
      <w:r w:rsidRPr="00794D2F">
        <w:rPr>
          <w:rFonts w:ascii="新細明體" w:eastAsia="新細明體" w:hAnsi="新細明體"/>
        </w:rPr>
        <w:t>Parallel Processing Cores: 24,064</w:t>
      </w:r>
      <w:r w:rsidR="001B7CAE" w:rsidRPr="00794D2F">
        <w:rPr>
          <w:rFonts w:ascii="新細明體" w:eastAsia="新細明體" w:hAnsi="新細明體" w:hint="eastAsia"/>
        </w:rPr>
        <w:t>（含）以上</w:t>
      </w:r>
    </w:p>
    <w:p w14:paraId="4DF06F42" w14:textId="615AC61C" w:rsidR="0042232A" w:rsidRPr="00BE58ED" w:rsidRDefault="0042232A" w:rsidP="001B7CAE">
      <w:pPr>
        <w:spacing w:line="240" w:lineRule="auto"/>
        <w:rPr>
          <w:rFonts w:ascii="新細明體" w:eastAsia="新細明體" w:hAnsi="新細明體"/>
        </w:rPr>
      </w:pPr>
      <w:r w:rsidRPr="00794D2F">
        <w:rPr>
          <w:rFonts w:ascii="新細明體" w:eastAsia="新細明體" w:hAnsi="新細明體"/>
          <w:color w:val="222222"/>
          <w:shd w:val="clear" w:color="auto" w:fill="FFFFFF"/>
        </w:rPr>
        <w:t>GPU Memory: 96 GB GDDR7</w:t>
      </w:r>
      <w:r w:rsidR="00BE58ED" w:rsidRPr="00794D2F">
        <w:rPr>
          <w:rFonts w:ascii="新細明體" w:eastAsia="新細明體" w:hAnsi="新細明體" w:hint="eastAsia"/>
        </w:rPr>
        <w:t>（含）以上</w:t>
      </w:r>
      <w:r w:rsidR="003A1FFC" w:rsidRPr="00794D2F">
        <w:rPr>
          <w:rFonts w:ascii="新細明體" w:eastAsia="新細明體" w:hAnsi="新細明體"/>
          <w:color w:val="222222"/>
          <w:shd w:val="clear" w:color="auto" w:fill="FFFFFF"/>
        </w:rPr>
        <w:br/>
      </w:r>
      <w:r w:rsidR="003A1FFC" w:rsidRPr="00794D2F">
        <w:rPr>
          <w:rFonts w:ascii="新細明體" w:eastAsia="新細明體" w:hAnsi="新細明體" w:hint="eastAsia"/>
          <w:color w:val="222222"/>
          <w:shd w:val="clear" w:color="auto" w:fill="FFFFFF"/>
        </w:rPr>
        <w:t>顯示輸出：</w:t>
      </w:r>
      <w:r w:rsidR="003A1FFC" w:rsidRPr="00794D2F">
        <w:rPr>
          <w:rFonts w:ascii="新細明體" w:eastAsia="新細明體" w:hAnsi="新細明體"/>
          <w:color w:val="222222"/>
          <w:shd w:val="clear" w:color="auto" w:fill="FFFFFF"/>
        </w:rPr>
        <w:t>4× DisplayPort 2.1</w:t>
      </w:r>
      <w:r w:rsidR="00BE58ED" w:rsidRPr="00794D2F">
        <w:rPr>
          <w:rFonts w:ascii="新細明體" w:eastAsia="新細明體" w:hAnsi="新細明體" w:hint="eastAsia"/>
        </w:rPr>
        <w:t>（含）以上</w:t>
      </w:r>
    </w:p>
    <w:p w14:paraId="29C2CBA5" w14:textId="5AD1F33C" w:rsidR="001B7CAE" w:rsidRPr="00C90879" w:rsidRDefault="001B7CAE" w:rsidP="001B7CAE">
      <w:pPr>
        <w:spacing w:line="240" w:lineRule="auto"/>
        <w:rPr>
          <w:rFonts w:ascii="新細明體" w:eastAsia="新細明體" w:hAnsi="新細明體"/>
          <w:highlight w:val="yellow"/>
        </w:rPr>
      </w:pPr>
      <w:bookmarkStart w:id="0" w:name="_GoBack"/>
      <w:bookmarkEnd w:id="0"/>
      <w:r w:rsidRPr="00C90879">
        <w:rPr>
          <w:rFonts w:ascii="新細明體" w:eastAsia="新細明體" w:hAnsi="新細明體" w:hint="eastAsia"/>
          <w:b/>
          <w:bCs/>
          <w:highlight w:val="yellow"/>
        </w:rPr>
        <w:t>記憶體（Memory）配置</w:t>
      </w:r>
      <w:r w:rsidR="0042232A" w:rsidRPr="00C90879">
        <w:rPr>
          <w:rFonts w:ascii="新細明體" w:eastAsia="新細明體" w:hAnsi="新細明體" w:hint="eastAsia"/>
          <w:b/>
          <w:bCs/>
          <w:highlight w:val="yellow"/>
        </w:rPr>
        <w:t>：</w:t>
      </w:r>
      <w:r w:rsidR="00CA39C4" w:rsidRPr="00C90879">
        <w:rPr>
          <w:rFonts w:ascii="新細明體" w:eastAsia="新細明體" w:hAnsi="新細明體"/>
          <w:b/>
          <w:bCs/>
          <w:highlight w:val="yellow"/>
        </w:rPr>
        <w:t xml:space="preserve"> </w:t>
      </w:r>
      <w:r w:rsidR="00CA39C4" w:rsidRPr="00C90879">
        <w:rPr>
          <w:rFonts w:ascii="新細明體" w:eastAsia="新細明體" w:hAnsi="新細明體"/>
          <w:highlight w:val="yellow"/>
        </w:rPr>
        <w:t>64G</w:t>
      </w:r>
      <w:r w:rsidR="000227FF" w:rsidRPr="00C90879">
        <w:rPr>
          <w:rFonts w:ascii="新細明體" w:eastAsia="新細明體" w:hAnsi="新細明體"/>
          <w:highlight w:val="yellow"/>
        </w:rPr>
        <w:t>B</w:t>
      </w:r>
      <w:r w:rsidR="00CA39C4" w:rsidRPr="00C90879">
        <w:rPr>
          <w:rFonts w:ascii="新細明體" w:eastAsia="新細明體" w:hAnsi="新細明體" w:hint="eastAsia"/>
          <w:b/>
          <w:bCs/>
          <w:highlight w:val="yellow"/>
        </w:rPr>
        <w:t>,</w:t>
      </w:r>
      <w:r w:rsidR="00CA39C4" w:rsidRPr="00C90879">
        <w:rPr>
          <w:rFonts w:ascii="新細明體" w:eastAsia="新細明體" w:hAnsi="新細明體"/>
          <w:b/>
          <w:bCs/>
          <w:highlight w:val="yellow"/>
        </w:rPr>
        <w:t xml:space="preserve"> </w:t>
      </w:r>
      <w:r w:rsidR="00CA39C4" w:rsidRPr="00C90879">
        <w:rPr>
          <w:rFonts w:ascii="新細明體" w:eastAsia="新細明體" w:hAnsi="新細明體"/>
          <w:highlight w:val="yellow"/>
        </w:rPr>
        <w:t>DDR5, 4800MT/s, ECC</w:t>
      </w:r>
      <w:r w:rsidRPr="00C90879">
        <w:rPr>
          <w:rFonts w:ascii="新細明體" w:eastAsia="新細明體" w:hAnsi="新細明體" w:hint="eastAsia"/>
          <w:highlight w:val="yellow"/>
        </w:rPr>
        <w:t>（含）以上</w:t>
      </w:r>
      <w:r w:rsidRPr="00C90879">
        <w:rPr>
          <w:rFonts w:ascii="新細明體" w:eastAsia="新細明體" w:hAnsi="新細明體"/>
          <w:highlight w:val="yellow"/>
        </w:rPr>
        <w:t xml:space="preserve">× </w:t>
      </w:r>
      <w:r w:rsidR="00344C07" w:rsidRPr="00C90879">
        <w:rPr>
          <w:rFonts w:ascii="新細明體" w:eastAsia="新細明體" w:hAnsi="新細明體"/>
          <w:highlight w:val="yellow"/>
        </w:rPr>
        <w:t>2</w:t>
      </w:r>
    </w:p>
    <w:p w14:paraId="35C47197" w14:textId="4B79ADAE" w:rsidR="001B7CAE" w:rsidRDefault="001B7CAE" w:rsidP="001B7CAE">
      <w:pPr>
        <w:spacing w:line="240" w:lineRule="auto"/>
        <w:rPr>
          <w:rFonts w:ascii="新細明體" w:eastAsia="新細明體" w:hAnsi="新細明體"/>
        </w:rPr>
      </w:pPr>
      <w:r w:rsidRPr="00C90879">
        <w:rPr>
          <w:rFonts w:ascii="新細明體" w:eastAsia="新細明體" w:hAnsi="新細明體" w:hint="eastAsia"/>
          <w:b/>
          <w:bCs/>
          <w:highlight w:val="yellow"/>
        </w:rPr>
        <w:t>儲存裝置（Drive）規格</w:t>
      </w:r>
      <w:r w:rsidR="0042232A" w:rsidRPr="00C90879">
        <w:rPr>
          <w:rFonts w:ascii="新細明體" w:eastAsia="新細明體" w:hAnsi="新細明體" w:hint="eastAsia"/>
          <w:b/>
          <w:bCs/>
          <w:highlight w:val="yellow"/>
        </w:rPr>
        <w:t>：</w:t>
      </w:r>
      <w:r w:rsidR="00344C07" w:rsidRPr="00C90879">
        <w:rPr>
          <w:rFonts w:ascii="新細明體" w:eastAsia="新細明體" w:hAnsi="新細明體"/>
          <w:highlight w:val="yellow"/>
        </w:rPr>
        <w:t>4</w:t>
      </w:r>
      <w:r w:rsidR="00D340F2" w:rsidRPr="00C90879">
        <w:rPr>
          <w:rFonts w:ascii="新細明體" w:eastAsia="新細明體" w:hAnsi="新細明體"/>
          <w:highlight w:val="yellow"/>
        </w:rPr>
        <w:t xml:space="preserve">TB PCIe </w:t>
      </w:r>
      <w:r w:rsidRPr="00C90879">
        <w:rPr>
          <w:rFonts w:ascii="新細明體" w:eastAsia="新細明體" w:hAnsi="新細明體"/>
          <w:highlight w:val="yellow"/>
        </w:rPr>
        <w:t xml:space="preserve">× </w:t>
      </w:r>
      <w:r w:rsidR="00344C07" w:rsidRPr="00C90879">
        <w:rPr>
          <w:rFonts w:ascii="新細明體" w:eastAsia="新細明體" w:hAnsi="新細明體"/>
          <w:highlight w:val="yellow"/>
        </w:rPr>
        <w:t>1</w:t>
      </w:r>
    </w:p>
    <w:p w14:paraId="4AB29D4F" w14:textId="6A83E27F" w:rsidR="00500DCA" w:rsidRPr="00500DCA" w:rsidRDefault="00500DCA" w:rsidP="001B7CAE">
      <w:pPr>
        <w:spacing w:line="240" w:lineRule="auto"/>
        <w:rPr>
          <w:rFonts w:ascii="新細明體" w:eastAsia="新細明體" w:hAnsi="新細明體"/>
        </w:rPr>
      </w:pPr>
      <w:r w:rsidRPr="00500DCA">
        <w:rPr>
          <w:rFonts w:ascii="新細明體" w:eastAsia="新細明體" w:hAnsi="新細明體" w:hint="eastAsia"/>
          <w:b/>
          <w:bCs/>
        </w:rPr>
        <w:t>作業系統：</w:t>
      </w:r>
      <w:r w:rsidRPr="00500DCA">
        <w:rPr>
          <w:rFonts w:ascii="新細明體" w:eastAsia="新細明體" w:hAnsi="新細明體" w:hint="eastAsia"/>
        </w:rPr>
        <w:t>Windows 11 工作站專業版(6 核 plus) 繁體中文</w:t>
      </w:r>
    </w:p>
    <w:p w14:paraId="465545EB" w14:textId="78EF0537" w:rsidR="001B7CAE" w:rsidRPr="00794D2F" w:rsidRDefault="001B7CAE" w:rsidP="001B7CAE">
      <w:pPr>
        <w:spacing w:line="240" w:lineRule="auto"/>
        <w:rPr>
          <w:rFonts w:ascii="新細明體" w:eastAsia="新細明體" w:hAnsi="新細明體"/>
        </w:rPr>
      </w:pPr>
      <w:r w:rsidRPr="00794D2F">
        <w:rPr>
          <w:rFonts w:ascii="新細明體" w:eastAsia="新細明體" w:hAnsi="新細明體" w:hint="eastAsia"/>
        </w:rPr>
        <w:t>需提供主機原廠開立之</w:t>
      </w:r>
      <w:r w:rsidR="00695B6E">
        <w:rPr>
          <w:rFonts w:ascii="新細明體" w:eastAsia="新細明體" w:hAnsi="新細明體" w:hint="eastAsia"/>
        </w:rPr>
        <w:t>出廠新品證明</w:t>
      </w:r>
      <w:r w:rsidR="00747B04">
        <w:rPr>
          <w:rFonts w:ascii="新細明體" w:eastAsia="新細明體" w:hAnsi="新細明體" w:hint="eastAsia"/>
        </w:rPr>
        <w:t>並</w:t>
      </w:r>
      <w:r w:rsidR="00FE0113">
        <w:rPr>
          <w:rFonts w:ascii="新細明體" w:eastAsia="新細明體" w:hAnsi="新細明體" w:hint="eastAsia"/>
        </w:rPr>
        <w:t>由得標廠商</w:t>
      </w:r>
      <w:r w:rsidR="007C2A25">
        <w:rPr>
          <w:rFonts w:ascii="新細明體" w:eastAsia="新細明體" w:hAnsi="新細明體" w:hint="eastAsia"/>
        </w:rPr>
        <w:t>提供</w:t>
      </w:r>
      <w:r w:rsidR="00FE0113">
        <w:rPr>
          <w:rFonts w:ascii="新細明體" w:eastAsia="新細明體" w:hAnsi="新細明體" w:hint="eastAsia"/>
        </w:rPr>
        <w:t>自驗收合格之日起</w:t>
      </w:r>
      <w:r w:rsidRPr="00794D2F">
        <w:rPr>
          <w:rFonts w:ascii="新細明體" w:eastAsia="新細明體" w:hAnsi="新細明體" w:hint="eastAsia"/>
        </w:rPr>
        <w:t>三年保固證明書正本</w:t>
      </w:r>
      <w:r w:rsidR="00E4652B">
        <w:rPr>
          <w:rFonts w:ascii="新細明體" w:eastAsia="新細明體" w:hAnsi="新細明體" w:hint="eastAsia"/>
        </w:rPr>
        <w:t>。本案廠商提供大陸標的，不允許大陸廠牌。</w:t>
      </w:r>
    </w:p>
    <w:p w14:paraId="3D4422CC" w14:textId="59D1CBE7" w:rsidR="001B7CAE" w:rsidRPr="00BE58ED" w:rsidRDefault="001B7CAE" w:rsidP="0042232A">
      <w:pPr>
        <w:rPr>
          <w:rFonts w:ascii="新細明體" w:eastAsia="新細明體" w:hAnsi="新細明體"/>
          <w:b/>
          <w:bCs/>
        </w:rPr>
      </w:pPr>
      <w:r w:rsidRPr="00BE58ED">
        <w:rPr>
          <w:rFonts w:ascii="新細明體" w:eastAsia="新細明體" w:hAnsi="新細明體" w:hint="eastAsia"/>
          <w:b/>
          <w:bCs/>
        </w:rPr>
        <w:t>驗收</w:t>
      </w:r>
      <w:r w:rsidR="00A56B9D">
        <w:rPr>
          <w:rFonts w:ascii="新細明體" w:eastAsia="新細明體" w:hAnsi="新細明體" w:hint="eastAsia"/>
          <w:b/>
          <w:bCs/>
        </w:rPr>
        <w:t>標準</w:t>
      </w:r>
      <w:r w:rsidRPr="00BE58ED">
        <w:rPr>
          <w:rFonts w:ascii="新細明體" w:eastAsia="新細明體" w:hAnsi="新細明體" w:hint="eastAsia"/>
          <w:b/>
          <w:bCs/>
        </w:rPr>
        <w:t>：</w:t>
      </w:r>
    </w:p>
    <w:p w14:paraId="6D88D50F" w14:textId="26388D81" w:rsidR="00A56B9D" w:rsidRPr="009C7054" w:rsidRDefault="00A56B9D" w:rsidP="00794D2F">
      <w:pPr>
        <w:pStyle w:val="Web"/>
        <w:numPr>
          <w:ilvl w:val="0"/>
          <w:numId w:val="3"/>
        </w:numPr>
        <w:rPr>
          <w:rStyle w:val="ae"/>
          <w:b w:val="0"/>
          <w:bCs w:val="0"/>
        </w:rPr>
      </w:pPr>
      <w:r>
        <w:rPr>
          <w:rStyle w:val="ae"/>
          <w:rFonts w:hint="eastAsia"/>
          <w:b w:val="0"/>
          <w:bCs w:val="0"/>
        </w:rPr>
        <w:t>廠商須檢附</w:t>
      </w:r>
      <w:r>
        <w:rPr>
          <w:rFonts w:hint="eastAsia"/>
        </w:rPr>
        <w:t>商品型錄或目錄</w:t>
      </w:r>
      <w:r w:rsidR="00E4652B">
        <w:rPr>
          <w:rFonts w:hint="eastAsia"/>
        </w:rPr>
        <w:t>、出廠新品證明及</w:t>
      </w:r>
      <w:r w:rsidR="00E4652B" w:rsidRPr="00794D2F">
        <w:rPr>
          <w:rFonts w:hint="eastAsia"/>
        </w:rPr>
        <w:t>保固證明書正本</w:t>
      </w:r>
      <w:r>
        <w:rPr>
          <w:rFonts w:hint="eastAsia"/>
        </w:rPr>
        <w:t>。</w:t>
      </w:r>
    </w:p>
    <w:p w14:paraId="3F4F3E5E" w14:textId="53292BF9" w:rsidR="00794D2F" w:rsidRPr="00794D2F" w:rsidRDefault="00794D2F" w:rsidP="00794D2F">
      <w:pPr>
        <w:pStyle w:val="Web"/>
        <w:numPr>
          <w:ilvl w:val="0"/>
          <w:numId w:val="3"/>
        </w:numPr>
      </w:pPr>
      <w:r w:rsidRPr="00794D2F">
        <w:rPr>
          <w:rStyle w:val="ae"/>
          <w:rFonts w:hint="eastAsia"/>
        </w:rPr>
        <w:lastRenderedPageBreak/>
        <w:t>規</w:t>
      </w:r>
      <w:r w:rsidRPr="00794D2F">
        <w:rPr>
          <w:rStyle w:val="ae"/>
        </w:rPr>
        <w:t>格與數量點收：核對本案所交付之設備，確認各項元件之規格與數量</w:t>
      </w:r>
      <w:r w:rsidRPr="00794D2F">
        <w:t>均符規格書要求，且</w:t>
      </w:r>
      <w:r w:rsidRPr="00794D2F">
        <w:rPr>
          <w:rStyle w:val="ae"/>
        </w:rPr>
        <w:t>無缺件或不符規格</w:t>
      </w:r>
      <w:r w:rsidRPr="00794D2F">
        <w:t>情形。</w:t>
      </w:r>
    </w:p>
    <w:p w14:paraId="5E18643A" w14:textId="65784CDA" w:rsidR="00794D2F" w:rsidRPr="00794D2F" w:rsidRDefault="00A56B9D" w:rsidP="00794D2F">
      <w:pPr>
        <w:pStyle w:val="Web"/>
        <w:numPr>
          <w:ilvl w:val="0"/>
          <w:numId w:val="3"/>
        </w:numPr>
      </w:pPr>
      <w:r>
        <w:rPr>
          <w:rStyle w:val="ae"/>
          <w:rFonts w:hint="eastAsia"/>
        </w:rPr>
        <w:t>中心執行</w:t>
      </w:r>
      <w:r w:rsidR="00794D2F" w:rsidRPr="00794D2F">
        <w:rPr>
          <w:rStyle w:val="ae"/>
        </w:rPr>
        <w:t>開機與硬體辨識測試：系統完成開機後，應可於作業系統/管理介面中正常辨識並顯示本案所交付之硬體規格</w:t>
      </w:r>
      <w:r w:rsidR="00794D2F" w:rsidRPr="00794D2F">
        <w:t>（含 CPU、記憶體、GPU、儲存裝置等）。</w:t>
      </w:r>
    </w:p>
    <w:p w14:paraId="5D7442EC" w14:textId="0F0148B7" w:rsidR="00794D2F" w:rsidRDefault="00794D2F" w:rsidP="00794D2F">
      <w:pPr>
        <w:pStyle w:val="a9"/>
        <w:ind w:left="480"/>
      </w:pPr>
    </w:p>
    <w:sectPr w:rsidR="00794D2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E88BA" w14:textId="77777777" w:rsidR="00C90879" w:rsidRDefault="00C90879" w:rsidP="00C90879">
      <w:pPr>
        <w:spacing w:after="0" w:line="240" w:lineRule="auto"/>
      </w:pPr>
      <w:r>
        <w:separator/>
      </w:r>
    </w:p>
  </w:endnote>
  <w:endnote w:type="continuationSeparator" w:id="0">
    <w:p w14:paraId="29B28D79" w14:textId="77777777" w:rsidR="00C90879" w:rsidRDefault="00C90879" w:rsidP="00C90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5EB3F" w14:textId="77777777" w:rsidR="00C90879" w:rsidRDefault="00C90879" w:rsidP="00C90879">
      <w:pPr>
        <w:spacing w:after="0" w:line="240" w:lineRule="auto"/>
      </w:pPr>
      <w:r>
        <w:separator/>
      </w:r>
    </w:p>
  </w:footnote>
  <w:footnote w:type="continuationSeparator" w:id="0">
    <w:p w14:paraId="0D84F87D" w14:textId="77777777" w:rsidR="00C90879" w:rsidRDefault="00C90879" w:rsidP="00C90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C4DD8"/>
    <w:multiLevelType w:val="multilevel"/>
    <w:tmpl w:val="5A1EC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2B0436"/>
    <w:multiLevelType w:val="hybridMultilevel"/>
    <w:tmpl w:val="8B3AC92C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56676F9"/>
    <w:multiLevelType w:val="hybridMultilevel"/>
    <w:tmpl w:val="8B7EEF10"/>
    <w:lvl w:ilvl="0" w:tplc="9AEE3E1E">
      <w:start w:val="1"/>
      <w:numFmt w:val="decimal"/>
      <w:lvlText w:val="%1."/>
      <w:lvlJc w:val="left"/>
      <w:pPr>
        <w:ind w:left="360" w:hanging="360"/>
      </w:pPr>
      <w:rPr>
        <w:rFonts w:hAnsi="Symbo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32A"/>
    <w:rsid w:val="000227FF"/>
    <w:rsid w:val="00027D06"/>
    <w:rsid w:val="000672A7"/>
    <w:rsid w:val="000708EB"/>
    <w:rsid w:val="00074860"/>
    <w:rsid w:val="00084E01"/>
    <w:rsid w:val="000A2111"/>
    <w:rsid w:val="000A4149"/>
    <w:rsid w:val="000C0316"/>
    <w:rsid w:val="000F02DE"/>
    <w:rsid w:val="000F5007"/>
    <w:rsid w:val="000F7737"/>
    <w:rsid w:val="00114D19"/>
    <w:rsid w:val="00131A02"/>
    <w:rsid w:val="0014083D"/>
    <w:rsid w:val="001654F5"/>
    <w:rsid w:val="001B7CAE"/>
    <w:rsid w:val="001D02C1"/>
    <w:rsid w:val="001D370B"/>
    <w:rsid w:val="00205B1E"/>
    <w:rsid w:val="002351DE"/>
    <w:rsid w:val="002514ED"/>
    <w:rsid w:val="00270166"/>
    <w:rsid w:val="00272605"/>
    <w:rsid w:val="00273177"/>
    <w:rsid w:val="002767B1"/>
    <w:rsid w:val="00277F30"/>
    <w:rsid w:val="002A445F"/>
    <w:rsid w:val="002A4E20"/>
    <w:rsid w:val="002B78B1"/>
    <w:rsid w:val="002C66A7"/>
    <w:rsid w:val="002E0E8F"/>
    <w:rsid w:val="002F3183"/>
    <w:rsid w:val="00314DEA"/>
    <w:rsid w:val="00316B04"/>
    <w:rsid w:val="0034251B"/>
    <w:rsid w:val="00344C07"/>
    <w:rsid w:val="003503CE"/>
    <w:rsid w:val="00357ECC"/>
    <w:rsid w:val="00363C20"/>
    <w:rsid w:val="00380EE3"/>
    <w:rsid w:val="0039752E"/>
    <w:rsid w:val="003A1FFC"/>
    <w:rsid w:val="003D2CE2"/>
    <w:rsid w:val="003D6A91"/>
    <w:rsid w:val="003E5B2F"/>
    <w:rsid w:val="00401DCE"/>
    <w:rsid w:val="00404938"/>
    <w:rsid w:val="00406919"/>
    <w:rsid w:val="00411037"/>
    <w:rsid w:val="00420CE0"/>
    <w:rsid w:val="0042232A"/>
    <w:rsid w:val="00426458"/>
    <w:rsid w:val="00431121"/>
    <w:rsid w:val="0043698C"/>
    <w:rsid w:val="00441523"/>
    <w:rsid w:val="00453FD9"/>
    <w:rsid w:val="004754A5"/>
    <w:rsid w:val="00484609"/>
    <w:rsid w:val="004A500C"/>
    <w:rsid w:val="004B0954"/>
    <w:rsid w:val="004B6C17"/>
    <w:rsid w:val="004C7D0E"/>
    <w:rsid w:val="004D6BA6"/>
    <w:rsid w:val="004F31A6"/>
    <w:rsid w:val="00500DCA"/>
    <w:rsid w:val="0053794A"/>
    <w:rsid w:val="005658FF"/>
    <w:rsid w:val="00575407"/>
    <w:rsid w:val="005A74DA"/>
    <w:rsid w:val="005E24B6"/>
    <w:rsid w:val="0062589E"/>
    <w:rsid w:val="006814A4"/>
    <w:rsid w:val="00682CB7"/>
    <w:rsid w:val="00695B6E"/>
    <w:rsid w:val="006A3551"/>
    <w:rsid w:val="006A69E6"/>
    <w:rsid w:val="006C16FB"/>
    <w:rsid w:val="006D1FA3"/>
    <w:rsid w:val="006F3D3B"/>
    <w:rsid w:val="00711201"/>
    <w:rsid w:val="0074221B"/>
    <w:rsid w:val="00747B04"/>
    <w:rsid w:val="0076036F"/>
    <w:rsid w:val="00761B55"/>
    <w:rsid w:val="00764D0F"/>
    <w:rsid w:val="007826D1"/>
    <w:rsid w:val="00794D2F"/>
    <w:rsid w:val="007B4C07"/>
    <w:rsid w:val="007B5998"/>
    <w:rsid w:val="007B5DA4"/>
    <w:rsid w:val="007C2A25"/>
    <w:rsid w:val="007E241D"/>
    <w:rsid w:val="007F1166"/>
    <w:rsid w:val="007F64AA"/>
    <w:rsid w:val="007F78B7"/>
    <w:rsid w:val="00820DC9"/>
    <w:rsid w:val="008275F0"/>
    <w:rsid w:val="00827A81"/>
    <w:rsid w:val="0083592E"/>
    <w:rsid w:val="008727E3"/>
    <w:rsid w:val="00891440"/>
    <w:rsid w:val="008A4875"/>
    <w:rsid w:val="008B3EBC"/>
    <w:rsid w:val="008C3924"/>
    <w:rsid w:val="008D59CA"/>
    <w:rsid w:val="008F41F2"/>
    <w:rsid w:val="008F4EAB"/>
    <w:rsid w:val="009032D1"/>
    <w:rsid w:val="009724BB"/>
    <w:rsid w:val="00972A3C"/>
    <w:rsid w:val="00977713"/>
    <w:rsid w:val="009A6166"/>
    <w:rsid w:val="009C0589"/>
    <w:rsid w:val="009C7054"/>
    <w:rsid w:val="009F5033"/>
    <w:rsid w:val="00A026D1"/>
    <w:rsid w:val="00A059AF"/>
    <w:rsid w:val="00A13924"/>
    <w:rsid w:val="00A1446C"/>
    <w:rsid w:val="00A15391"/>
    <w:rsid w:val="00A563C6"/>
    <w:rsid w:val="00A56B9D"/>
    <w:rsid w:val="00A924D6"/>
    <w:rsid w:val="00AA68E6"/>
    <w:rsid w:val="00AA7489"/>
    <w:rsid w:val="00AC438F"/>
    <w:rsid w:val="00AF718F"/>
    <w:rsid w:val="00B03F3B"/>
    <w:rsid w:val="00B47742"/>
    <w:rsid w:val="00B90578"/>
    <w:rsid w:val="00BA738E"/>
    <w:rsid w:val="00BC3DD7"/>
    <w:rsid w:val="00BE58ED"/>
    <w:rsid w:val="00C0244A"/>
    <w:rsid w:val="00C02451"/>
    <w:rsid w:val="00C37497"/>
    <w:rsid w:val="00C6306C"/>
    <w:rsid w:val="00C90879"/>
    <w:rsid w:val="00CA39C4"/>
    <w:rsid w:val="00CC65FA"/>
    <w:rsid w:val="00CE2E32"/>
    <w:rsid w:val="00D0708B"/>
    <w:rsid w:val="00D22C36"/>
    <w:rsid w:val="00D26119"/>
    <w:rsid w:val="00D340F2"/>
    <w:rsid w:val="00D43592"/>
    <w:rsid w:val="00D47F87"/>
    <w:rsid w:val="00D52ED3"/>
    <w:rsid w:val="00D77B61"/>
    <w:rsid w:val="00DA3EB2"/>
    <w:rsid w:val="00DF3BDD"/>
    <w:rsid w:val="00E059CA"/>
    <w:rsid w:val="00E17458"/>
    <w:rsid w:val="00E248E8"/>
    <w:rsid w:val="00E31543"/>
    <w:rsid w:val="00E4652B"/>
    <w:rsid w:val="00E47415"/>
    <w:rsid w:val="00E53C56"/>
    <w:rsid w:val="00E757C6"/>
    <w:rsid w:val="00E77BC6"/>
    <w:rsid w:val="00E80739"/>
    <w:rsid w:val="00EA0481"/>
    <w:rsid w:val="00EA224D"/>
    <w:rsid w:val="00EB25A8"/>
    <w:rsid w:val="00EB3FF6"/>
    <w:rsid w:val="00EC40B9"/>
    <w:rsid w:val="00ED61B3"/>
    <w:rsid w:val="00EE53E3"/>
    <w:rsid w:val="00EF3BD5"/>
    <w:rsid w:val="00F0157C"/>
    <w:rsid w:val="00F5125F"/>
    <w:rsid w:val="00F809F5"/>
    <w:rsid w:val="00F90618"/>
    <w:rsid w:val="00F91499"/>
    <w:rsid w:val="00FA6608"/>
    <w:rsid w:val="00FB45C4"/>
    <w:rsid w:val="00FE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37B67"/>
  <w15:chartTrackingRefBased/>
  <w15:docId w15:val="{BEA58B25-E160-6B4C-9328-321B5BF46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2232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3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232A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232A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23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232A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232A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232A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232A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2232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223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2232A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223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2232A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2232A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2232A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2232A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2232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232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223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232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2232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23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2232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232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2232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223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2232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2232A"/>
    <w:rPr>
      <w:b/>
      <w:bCs/>
      <w:smallCaps/>
      <w:color w:val="0F4761" w:themeColor="accent1" w:themeShade="BF"/>
      <w:spacing w:val="5"/>
    </w:rPr>
  </w:style>
  <w:style w:type="paragraph" w:styleId="Web">
    <w:name w:val="Normal (Web)"/>
    <w:basedOn w:val="a"/>
    <w:uiPriority w:val="99"/>
    <w:semiHidden/>
    <w:unhideWhenUsed/>
    <w:rsid w:val="00794D2F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character" w:styleId="ae">
    <w:name w:val="Strong"/>
    <w:basedOn w:val="a0"/>
    <w:uiPriority w:val="22"/>
    <w:qFormat/>
    <w:rsid w:val="00794D2F"/>
    <w:rPr>
      <w:b/>
      <w:bCs/>
    </w:rPr>
  </w:style>
  <w:style w:type="character" w:styleId="af">
    <w:name w:val="annotation reference"/>
    <w:basedOn w:val="a0"/>
    <w:uiPriority w:val="99"/>
    <w:semiHidden/>
    <w:unhideWhenUsed/>
    <w:rsid w:val="00FE0113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FE0113"/>
  </w:style>
  <w:style w:type="character" w:customStyle="1" w:styleId="af1">
    <w:name w:val="註解文字 字元"/>
    <w:basedOn w:val="a0"/>
    <w:link w:val="af0"/>
    <w:uiPriority w:val="99"/>
    <w:semiHidden/>
    <w:rsid w:val="00FE0113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E0113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FE0113"/>
    <w:rPr>
      <w:b/>
      <w:bCs/>
    </w:rPr>
  </w:style>
  <w:style w:type="paragraph" w:styleId="af4">
    <w:name w:val="Balloon Text"/>
    <w:basedOn w:val="a"/>
    <w:link w:val="af5"/>
    <w:uiPriority w:val="99"/>
    <w:semiHidden/>
    <w:unhideWhenUsed/>
    <w:rsid w:val="00FE011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0"/>
    <w:link w:val="af4"/>
    <w:uiPriority w:val="99"/>
    <w:semiHidden/>
    <w:rsid w:val="00FE0113"/>
    <w:rPr>
      <w:rFonts w:asciiTheme="majorHAnsi" w:eastAsiaTheme="majorEastAsia" w:hAnsiTheme="majorHAnsi" w:cstheme="majorBidi"/>
      <w:sz w:val="18"/>
      <w:szCs w:val="18"/>
    </w:rPr>
  </w:style>
  <w:style w:type="paragraph" w:styleId="af6">
    <w:name w:val="Revision"/>
    <w:hidden/>
    <w:uiPriority w:val="99"/>
    <w:semiHidden/>
    <w:rsid w:val="00D340F2"/>
    <w:pPr>
      <w:spacing w:after="0" w:line="240" w:lineRule="auto"/>
    </w:pPr>
  </w:style>
  <w:style w:type="paragraph" w:styleId="af7">
    <w:name w:val="header"/>
    <w:basedOn w:val="a"/>
    <w:link w:val="af8"/>
    <w:uiPriority w:val="99"/>
    <w:unhideWhenUsed/>
    <w:rsid w:val="00C908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8">
    <w:name w:val="頁首 字元"/>
    <w:basedOn w:val="a0"/>
    <w:link w:val="af7"/>
    <w:uiPriority w:val="99"/>
    <w:rsid w:val="00C90879"/>
    <w:rPr>
      <w:sz w:val="20"/>
      <w:szCs w:val="20"/>
    </w:rPr>
  </w:style>
  <w:style w:type="paragraph" w:styleId="af9">
    <w:name w:val="footer"/>
    <w:basedOn w:val="a"/>
    <w:link w:val="afa"/>
    <w:uiPriority w:val="99"/>
    <w:unhideWhenUsed/>
    <w:rsid w:val="00C908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a">
    <w:name w:val="頁尾 字元"/>
    <w:basedOn w:val="a0"/>
    <w:link w:val="af9"/>
    <w:uiPriority w:val="99"/>
    <w:rsid w:val="00C9087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4B2E14B-04B6-4E0C-AC00-FA62A1A58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Rui Lu</dc:creator>
  <cp:keywords/>
  <dc:description/>
  <cp:lastModifiedBy>Hsu, Tsai-Wei [徐采薇]</cp:lastModifiedBy>
  <cp:revision>6</cp:revision>
  <cp:lastPrinted>2026-03-03T02:41:00Z</cp:lastPrinted>
  <dcterms:created xsi:type="dcterms:W3CDTF">2026-04-22T06:32:00Z</dcterms:created>
  <dcterms:modified xsi:type="dcterms:W3CDTF">2026-05-26T01:57:00Z</dcterms:modified>
</cp:coreProperties>
</file>